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Attendees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Kate Peck, Marge Clark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, Meghan Bauer, Jim Madden, Diane Muscoreil, Pauline Kurtz, Bob Kane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Meeting called to order 7: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Approval of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March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Meeting Minutes-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Marge/James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 -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Approved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Reconciled through the end March.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We are a quarter of the way through the year and we are on budget in most areas. 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Our oldest grant for the siding and roofing is currently at NIAOGA.  They may use it for teaching purposes.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When it goes through we will be getting our last 10%.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other grants are not due yet and we don’t need to file for extensions for the grants for upstairs. 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National Fuel meters were cleaned up for $150. 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Annual Report has been submitted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Bills to be Paid as presented-Pauline/Bob</w:t>
      </w:r>
      <w:r w:rsidDel="00000000" w:rsidR="00000000" w:rsidRPr="00000000">
        <w:rPr>
          <w:rFonts w:ascii="Comfortaa" w:cs="Comfortaa" w:eastAsia="Comfortaa" w:hAnsi="Comfortaa"/>
          <w:color w:val="000000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Myers Accounting- $100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Hartford- $106.63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Nick Austen- $3875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Maid to Perfection-$320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Hoopla- $222.87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Village of Wilson- $70.20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Niagara Fire Extinguisher Service- $165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color w:val="000000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Correspondence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omfortaa" w:cs="Comfortaa" w:eastAsia="Comfortaa" w:hAnsi="Comforta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Director’s Report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Director’s Report for details</w:t>
      </w: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on programming and circulation.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Construction Update: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Upstairs: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Two Study Room desks were installed last week.  The third should be installed by Wednesday.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Caudex" w:cs="Caudex" w:eastAsia="Caudex" w:hAnsi="Caudex"/>
              <w:sz w:val="24"/>
              <w:szCs w:val="24"/>
              <w:rtl w:val="0"/>
            </w:rPr>
            <w:t xml:space="preserve">Makerspace table and chairs will be delivered 4/21, and study room chairs and 2 of the seating chairs will be delivered ⅚.</w:t>
          </w:r>
        </w:sdtContent>
      </w:sdt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Waiting for our final occupancy certificate.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Donations</w:t>
      </w:r>
    </w:p>
    <w:p w:rsidR="00000000" w:rsidDel="00000000" w:rsidP="00000000" w:rsidRDefault="00000000" w:rsidRPr="00000000" w14:paraId="0000001F">
      <w:pPr>
        <w:numPr>
          <w:ilvl w:val="1"/>
          <w:numId w:val="2"/>
        </w:numPr>
        <w:spacing w:after="0" w:line="240" w:lineRule="auto"/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$50- Mr. &amp; Mrs. M. Sicoli- WCL Mask Fundraiser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pacing w:after="0" w:line="240" w:lineRule="auto"/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$25- Shelia Stipston- WCL Mask Fundraiser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="240" w:lineRule="auto"/>
        <w:ind w:left="720" w:hanging="360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spacing w:after="0" w:line="240" w:lineRule="auto"/>
        <w:ind w:left="1440" w:hanging="360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Open up for meetings?  We will wait until before opening up for meetings.  We will revisit monthly. 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spacing w:after="0" w:line="240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Summer Reading- outside vs inside programming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pacing w:after="0" w:line="240" w:lineRule="auto"/>
        <w:ind w:left="144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COVID-Protocol for handling the cleaning of the playhouses, they will be coming in a couple of weeks.  </w:t>
      </w:r>
    </w:p>
    <w:p w:rsidR="00000000" w:rsidDel="00000000" w:rsidP="00000000" w:rsidRDefault="00000000" w:rsidRPr="00000000" w14:paraId="00000026">
      <w:pPr>
        <w:numPr>
          <w:ilvl w:val="2"/>
          <w:numId w:val="2"/>
        </w:numPr>
        <w:spacing w:after="0" w:line="240" w:lineRule="auto"/>
        <w:ind w:left="2160" w:hanging="360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Wipe down in between each use.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Comfortaa" w:cs="Comfortaa" w:eastAsia="Comfortaa" w:hAnsi="Comfortaa"/>
          <w:b w:val="1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fortaa" w:cs="Comfortaa" w:eastAsia="Comfortaa" w:hAnsi="Comforta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KeyBank paperwork- check signers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 contest for license plate for camper and produce truck should be completed by April 19th and then we will get a delivery date.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Several libraries have been using Brown &amp; Company, LLP for auditing.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omfortaa" w:cs="Comfortaa" w:eastAsia="Comfortaa" w:hAnsi="Comfortaa"/>
          <w:b w:val="1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b w:val="1"/>
          <w:sz w:val="24"/>
          <w:szCs w:val="24"/>
          <w:rtl w:val="0"/>
        </w:rPr>
        <w:t xml:space="preserve">Friends of the Library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sz w:val="24"/>
          <w:szCs w:val="24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They have finished up their membership drive.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They are starting a cleanup back yard campaign.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Want to put a fence with a gate between us and T&amp;R’s.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omfortaa" w:cs="Comfortaa" w:eastAsia="Comfortaa" w:hAnsi="Comfortaa"/>
          <w:sz w:val="24"/>
          <w:szCs w:val="24"/>
          <w:u w:val="none"/>
        </w:rPr>
      </w:pPr>
      <w:r w:rsidDel="00000000" w:rsidR="00000000" w:rsidRPr="00000000">
        <w:rPr>
          <w:rFonts w:ascii="Comfortaa" w:cs="Comfortaa" w:eastAsia="Comfortaa" w:hAnsi="Comfortaa"/>
          <w:sz w:val="24"/>
          <w:szCs w:val="24"/>
          <w:rtl w:val="0"/>
        </w:rPr>
        <w:t xml:space="preserve">They will decide what to put in the window boxes.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Caudex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Comforta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rFonts w:ascii="Comfortaa" w:cs="Comfortaa" w:eastAsia="Comfortaa" w:hAnsi="Comfortaa"/>
        <w:color w:val="000000"/>
        <w:sz w:val="26"/>
        <w:szCs w:val="26"/>
      </w:rPr>
    </w:pPr>
    <w:bookmarkStart w:colFirst="0" w:colLast="0" w:name="_heading=h.gjdgxs" w:id="0"/>
    <w:bookmarkEnd w:id="0"/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Motion to Adjourn</w:t>
    </w:r>
    <w:r w:rsidDel="00000000" w:rsidR="00000000" w:rsidRPr="00000000">
      <w:rPr>
        <w:rFonts w:ascii="Comfortaa" w:cs="Comfortaa" w:eastAsia="Comfortaa" w:hAnsi="Comfortaa"/>
        <w:sz w:val="26"/>
        <w:szCs w:val="26"/>
        <w:rtl w:val="0"/>
      </w:rPr>
      <w:t xml:space="preserve">-Bob/Pauline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 -</w:t>
    </w:r>
    <w:r w:rsidDel="00000000" w:rsidR="00000000" w:rsidRPr="00000000">
      <w:rPr>
        <w:rFonts w:ascii="Comfortaa" w:cs="Comfortaa" w:eastAsia="Comfortaa" w:hAnsi="Comfortaa"/>
        <w:b w:val="1"/>
        <w:color w:val="000000"/>
        <w:sz w:val="26"/>
        <w:szCs w:val="26"/>
        <w:rtl w:val="0"/>
      </w:rPr>
      <w:t xml:space="preserve">Approved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- </w:t>
    </w:r>
    <w:r w:rsidDel="00000000" w:rsidR="00000000" w:rsidRPr="00000000">
      <w:rPr>
        <w:rFonts w:ascii="Comfortaa" w:cs="Comfortaa" w:eastAsia="Comfortaa" w:hAnsi="Comfortaa"/>
        <w:sz w:val="26"/>
        <w:szCs w:val="26"/>
        <w:rtl w:val="0"/>
      </w:rPr>
      <w:t xml:space="preserve">7:52</w:t>
    </w:r>
    <w:r w:rsidDel="00000000" w:rsidR="00000000" w:rsidRPr="00000000">
      <w:rPr>
        <w:rFonts w:ascii="Comfortaa" w:cs="Comfortaa" w:eastAsia="Comfortaa" w:hAnsi="Comfortaa"/>
        <w:color w:val="000000"/>
        <w:sz w:val="26"/>
        <w:szCs w:val="26"/>
        <w:rtl w:val="0"/>
      </w:rPr>
      <w:t xml:space="preserve">pm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Comfortaa" w:cs="Comfortaa" w:eastAsia="Comfortaa" w:hAnsi="Comfortaa"/>
        <w:sz w:val="26"/>
        <w:szCs w:val="26"/>
      </w:rPr>
    </w:pPr>
    <w:r w:rsidDel="00000000" w:rsidR="00000000" w:rsidRPr="00000000">
      <w:rPr>
        <w:rFonts w:ascii="Comfortaa" w:cs="Comfortaa" w:eastAsia="Comfortaa" w:hAnsi="Comfortaa"/>
        <w:color w:val="000000"/>
        <w:sz w:val="24"/>
        <w:szCs w:val="24"/>
        <w:rtl w:val="0"/>
      </w:rPr>
      <w:t xml:space="preserve">Wilson Community Library Meeting Minutes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spacing w:after="0" w:line="240" w:lineRule="auto"/>
      <w:jc w:val="center"/>
      <w:rPr>
        <w:rFonts w:ascii="Comfortaa" w:cs="Comfortaa" w:eastAsia="Comfortaa" w:hAnsi="Comfortaa"/>
        <w:sz w:val="26"/>
        <w:szCs w:val="26"/>
      </w:rPr>
    </w:pPr>
    <w:r w:rsidDel="00000000" w:rsidR="00000000" w:rsidRPr="00000000">
      <w:rPr>
        <w:rFonts w:ascii="Comfortaa" w:cs="Comfortaa" w:eastAsia="Comfortaa" w:hAnsi="Comfortaa"/>
        <w:sz w:val="24"/>
        <w:szCs w:val="24"/>
        <w:rtl w:val="0"/>
      </w:rPr>
      <w:t xml:space="preserve">April 12,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8F275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2754"/>
  </w:style>
  <w:style w:type="paragraph" w:styleId="Footer">
    <w:name w:val="footer"/>
    <w:basedOn w:val="Normal"/>
    <w:link w:val="FooterChar"/>
    <w:uiPriority w:val="99"/>
    <w:unhideWhenUsed w:val="1"/>
    <w:rsid w:val="008F27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27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5D3EA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udex-regular.ttf"/><Relationship Id="rId2" Type="http://schemas.openxmlformats.org/officeDocument/2006/relationships/font" Target="fonts/Caudex-bold.ttf"/><Relationship Id="rId3" Type="http://schemas.openxmlformats.org/officeDocument/2006/relationships/font" Target="fonts/Caudex-italic.ttf"/><Relationship Id="rId4" Type="http://schemas.openxmlformats.org/officeDocument/2006/relationships/font" Target="fonts/Caudex-boldItalic.ttf"/><Relationship Id="rId5" Type="http://schemas.openxmlformats.org/officeDocument/2006/relationships/font" Target="fonts/Comfortaa-regular.ttf"/><Relationship Id="rId6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RPXCnRRWpT3mFv+g10V25o+KPA==">AMUW2mWIEtMmK9tyBVC4zqpDNkAr4APqaMynyPRJFyjNby+k677Kpmz/w0lY5funeBkNf5BICZoULhj0RK/7TGlE6tzqv6mJ0f+ljGXnHZ0HiC8Nhwa5Jzgz/Fkkk38qCu+dvx2cyU+T0Ca1Dlu0mJirEzLGGlhJTSsI3w3axSJhmKDSttZlCQI=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2021-02-09T00:03:00Z</dcterms:created>
  <dc:creator>Peck, Katherine</dc:creator>
</cp:coreProperties>
</file>